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85A" w:rsidRDefault="009802C4">
      <w:pPr>
        <w:pStyle w:val="1"/>
        <w:spacing w:before="414" w:line="580" w:lineRule="exact"/>
        <w:ind w:left="113"/>
      </w:pPr>
      <w:r>
        <w:rPr>
          <w:rFonts w:ascii="方正小标宋简体" w:eastAsia="方正小标宋简体" w:hAnsi="方正小标宋简体" w:cs="方正小标宋简体" w:hint="eastAsia"/>
        </w:rPr>
        <w:t>整改落实情况公示表</w:t>
      </w:r>
    </w:p>
    <w:p w:rsidR="00CD385A" w:rsidRPr="006B16A9" w:rsidRDefault="009802C4">
      <w:pPr>
        <w:pStyle w:val="a0"/>
        <w:tabs>
          <w:tab w:val="left" w:pos="4404"/>
        </w:tabs>
        <w:spacing w:before="65" w:after="22"/>
        <w:ind w:left="111"/>
        <w:rPr>
          <w:sz w:val="30"/>
          <w:szCs w:val="30"/>
        </w:rPr>
      </w:pPr>
      <w:r w:rsidRPr="006B16A9">
        <w:rPr>
          <w:rFonts w:hint="eastAsia"/>
          <w:sz w:val="30"/>
          <w:szCs w:val="30"/>
        </w:rPr>
        <w:t xml:space="preserve">公示单位：昆明滇池水务股份有限公司　</w:t>
      </w:r>
      <w:r w:rsidRPr="006B16A9">
        <w:rPr>
          <w:rFonts w:hint="eastAsia"/>
          <w:sz w:val="30"/>
          <w:szCs w:val="30"/>
          <w:lang w:val="en-US"/>
        </w:rPr>
        <w:t xml:space="preserve">  </w:t>
      </w:r>
      <w:r w:rsidR="00C9721D" w:rsidRPr="006B16A9">
        <w:rPr>
          <w:rFonts w:hint="eastAsia"/>
          <w:sz w:val="30"/>
          <w:szCs w:val="30"/>
        </w:rPr>
        <w:t>202</w:t>
      </w:r>
      <w:r w:rsidR="00C9721D" w:rsidRPr="006B16A9">
        <w:rPr>
          <w:sz w:val="30"/>
          <w:szCs w:val="30"/>
        </w:rPr>
        <w:t>4</w:t>
      </w:r>
      <w:r w:rsidR="00866359" w:rsidRPr="006B16A9">
        <w:rPr>
          <w:rFonts w:hint="eastAsia"/>
          <w:sz w:val="30"/>
          <w:szCs w:val="30"/>
        </w:rPr>
        <w:t>年</w:t>
      </w:r>
      <w:r w:rsidR="00C9721D" w:rsidRPr="006B16A9">
        <w:rPr>
          <w:sz w:val="30"/>
          <w:szCs w:val="30"/>
        </w:rPr>
        <w:t>5</w:t>
      </w:r>
      <w:r w:rsidR="00866359" w:rsidRPr="006B16A9">
        <w:rPr>
          <w:rFonts w:hint="eastAsia"/>
          <w:sz w:val="30"/>
          <w:szCs w:val="30"/>
        </w:rPr>
        <w:t>月</w:t>
      </w:r>
      <w:r w:rsidR="008406F3">
        <w:rPr>
          <w:sz w:val="30"/>
          <w:szCs w:val="30"/>
        </w:rPr>
        <w:t>16</w:t>
      </w:r>
      <w:r w:rsidR="00866359" w:rsidRPr="006B16A9">
        <w:rPr>
          <w:rFonts w:hint="eastAsia"/>
          <w:sz w:val="30"/>
          <w:szCs w:val="30"/>
        </w:rPr>
        <w:t>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69"/>
        <w:gridCol w:w="7053"/>
      </w:tblGrid>
      <w:tr w:rsidR="00CD385A">
        <w:trPr>
          <w:trHeight w:val="90"/>
          <w:jc w:val="center"/>
        </w:trPr>
        <w:tc>
          <w:tcPr>
            <w:tcW w:w="1469" w:type="dxa"/>
            <w:vAlign w:val="center"/>
          </w:tcPr>
          <w:p w:rsidR="00C9721D" w:rsidRDefault="00C9721D" w:rsidP="00C9721D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环境</w:t>
            </w:r>
          </w:p>
          <w:p w:rsidR="00CD385A" w:rsidRPr="00C9721D" w:rsidRDefault="00C9721D" w:rsidP="00C9721D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问题</w:t>
            </w:r>
          </w:p>
        </w:tc>
        <w:tc>
          <w:tcPr>
            <w:tcW w:w="7053" w:type="dxa"/>
          </w:tcPr>
          <w:p w:rsidR="00F260C3" w:rsidRDefault="00F260C3" w:rsidP="00F260C3">
            <w:pPr>
              <w:rPr>
                <w:color w:val="000000"/>
                <w:sz w:val="24"/>
                <w:szCs w:val="24"/>
              </w:rPr>
            </w:pPr>
          </w:p>
          <w:p w:rsidR="00CD385A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盘龙区北辰大道和北京路交叉路口一带有约10 个井盖，雨后向外涌出大量黑色污水，金色大道箱涵雨季日均溢流污水量约10万吨。</w:t>
            </w:r>
          </w:p>
        </w:tc>
      </w:tr>
      <w:tr w:rsidR="00CD385A" w:rsidTr="00AF05D6">
        <w:trPr>
          <w:trHeight w:val="1421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整改</w:t>
            </w:r>
          </w:p>
          <w:p w:rsidR="00CD385A" w:rsidRDefault="009802C4">
            <w:pPr>
              <w:spacing w:line="580" w:lineRule="exact"/>
              <w:jc w:val="center"/>
              <w:rPr>
                <w:lang w:val="en-US"/>
              </w:rPr>
            </w:pPr>
            <w:r w:rsidRPr="00C9721D">
              <w:rPr>
                <w:rFonts w:hint="eastAsia"/>
                <w:sz w:val="24"/>
                <w:szCs w:val="24"/>
              </w:rPr>
              <w:t>目标</w:t>
            </w:r>
          </w:p>
        </w:tc>
        <w:tc>
          <w:tcPr>
            <w:tcW w:w="7053" w:type="dxa"/>
            <w:vAlign w:val="center"/>
          </w:tcPr>
          <w:p w:rsidR="00CD385A" w:rsidRPr="00BC34CF" w:rsidRDefault="00C9721D" w:rsidP="00F260C3">
            <w:pPr>
              <w:ind w:firstLineChars="200" w:firstLine="480"/>
              <w:rPr>
                <w:rFonts w:ascii="Calibri" w:eastAsia="宋体" w:hAnsi="Calibri" w:cs="Times New Roman"/>
                <w:sz w:val="21"/>
                <w:szCs w:val="21"/>
                <w:lang w:val="en-US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做好第五水质净化厂生产运行管理，确保工厂稳定运行，出水达标，有效控制入滇池河道污染负荷，提升入湖河道水质。</w:t>
            </w:r>
          </w:p>
        </w:tc>
      </w:tr>
      <w:tr w:rsidR="00CD385A" w:rsidTr="00BC34CF">
        <w:trPr>
          <w:trHeight w:val="1551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sz w:val="24"/>
                <w:szCs w:val="24"/>
              </w:rPr>
              <w:t>整改</w:t>
            </w:r>
          </w:p>
          <w:p w:rsidR="00CD385A" w:rsidRDefault="009802C4">
            <w:pPr>
              <w:spacing w:line="580" w:lineRule="exact"/>
              <w:jc w:val="center"/>
            </w:pPr>
            <w:r w:rsidRPr="00C9721D">
              <w:rPr>
                <w:sz w:val="24"/>
                <w:szCs w:val="24"/>
              </w:rPr>
              <w:t>措施</w:t>
            </w:r>
          </w:p>
        </w:tc>
        <w:tc>
          <w:tcPr>
            <w:tcW w:w="7053" w:type="dxa"/>
            <w:vAlign w:val="center"/>
          </w:tcPr>
          <w:p w:rsidR="00CD385A" w:rsidRPr="00BC34CF" w:rsidRDefault="00C9721D" w:rsidP="00F260C3">
            <w:pPr>
              <w:ind w:firstLineChars="200" w:firstLine="480"/>
              <w:rPr>
                <w:rFonts w:ascii="Calibri" w:eastAsia="宋体" w:hAnsi="Calibri" w:cs="Times New Roman"/>
                <w:sz w:val="21"/>
                <w:szCs w:val="21"/>
                <w:lang w:val="en-US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加强第五水质净化厂生产运行管理，优化工艺运行，做好生产设施设备维修维护，配合做好汇水片区厂、网、闸、泵、池的联排联调工作，确保工厂连续、稳定运行，出水达标，充分发挥工厂各项设施的效能。</w:t>
            </w:r>
          </w:p>
        </w:tc>
      </w:tr>
      <w:tr w:rsidR="00CD385A">
        <w:trPr>
          <w:jc w:val="center"/>
        </w:trPr>
        <w:tc>
          <w:tcPr>
            <w:tcW w:w="1469" w:type="dxa"/>
            <w:vAlign w:val="center"/>
          </w:tcPr>
          <w:p w:rsidR="006B16A9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sz w:val="24"/>
                <w:szCs w:val="24"/>
              </w:rPr>
              <w:t>整改主要</w:t>
            </w:r>
          </w:p>
          <w:p w:rsidR="00CD385A" w:rsidRDefault="009802C4">
            <w:pPr>
              <w:spacing w:line="580" w:lineRule="exact"/>
              <w:jc w:val="center"/>
              <w:rPr>
                <w:sz w:val="32"/>
              </w:rPr>
            </w:pPr>
            <w:r w:rsidRPr="00C9721D">
              <w:rPr>
                <w:sz w:val="24"/>
                <w:szCs w:val="24"/>
              </w:rPr>
              <w:t>工作成效</w:t>
            </w:r>
          </w:p>
        </w:tc>
        <w:tc>
          <w:tcPr>
            <w:tcW w:w="7053" w:type="dxa"/>
            <w:vAlign w:val="center"/>
          </w:tcPr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color w:val="000000"/>
                <w:sz w:val="24"/>
                <w:szCs w:val="24"/>
              </w:rPr>
              <w:t>昆明滇池水务公司依据国家、省、市相关整改工作方案要求，严格按照整改方案明确整改措施，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加强第五水质净化厂运行管理，优化工艺运行，做好生产设施设备维修维护，旱季实现片区污水应处尽处，雨季配合做好汇水片区厂、网、闸、泵、池的联排联调工作，充分发挥工厂各项设施的效能。</w:t>
            </w:r>
          </w:p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2023年度，第五水质净化厂一级A工艺段共计处理污水7785万m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（1月1日—6月22日处理水量3570万m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，日均处理20.63万m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，负荷率112%；6月23日—12月31日，处理水量4215万m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，日均处理21.95万m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，负荷率119%），日均处理污水21.33万m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，负荷率115%，出水水质稳定达标排放。</w:t>
            </w:r>
          </w:p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color w:val="000000"/>
                <w:sz w:val="24"/>
                <w:szCs w:val="24"/>
              </w:rPr>
              <w:t>为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减少溢流污染，第五水质净化厂严格按照《昆明市水质净化厂一级强化系统运营保障实施方案》及《昆明市水质净化厂一级强化系统考核管理办法（试行）》中规定的“水质净化厂实际处理的雨污合流水量在达到一级A生化系统设计处理规模1.1倍时，必须启动一级强化系统”的要求运行雨季快速净化设施。根据工作安排，自2023年6月22日起，张官营泵站污水转输至昆明市第十四水质净化厂进行处理，昆明市第五水质净化厂雨季快速净化设施于6月22日11时停止运行，经统计，2023年1月至6月22日，雨季快速净化设施共计处理污水486.08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，处理水质达到相应设计排放标准。</w:t>
            </w:r>
          </w:p>
          <w:p w:rsidR="00CD385A" w:rsidRPr="00A309FD" w:rsidRDefault="00C9721D" w:rsidP="00F260C3">
            <w:pPr>
              <w:ind w:firstLineChars="200" w:firstLine="480"/>
              <w:rPr>
                <w:rFonts w:ascii="Times New Roman" w:hAnsi="Times New Roman" w:cs="Arial"/>
                <w:kern w:val="2"/>
                <w:sz w:val="32"/>
                <w:szCs w:val="32"/>
                <w:lang w:val="en-US" w:bidi="ar-SA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2024年1-4月，第五水质净化厂处理污水2063万m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，日均处理17.05万m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，负荷率92%，出水水质稳定达标排放。</w:t>
            </w:r>
          </w:p>
        </w:tc>
      </w:tr>
      <w:tr w:rsidR="00CD385A">
        <w:trPr>
          <w:jc w:val="center"/>
        </w:trPr>
        <w:tc>
          <w:tcPr>
            <w:tcW w:w="1469" w:type="dxa"/>
            <w:vAlign w:val="center"/>
          </w:tcPr>
          <w:p w:rsidR="00CD385A" w:rsidRPr="006B16A9" w:rsidRDefault="006B16A9" w:rsidP="006B16A9">
            <w:pPr>
              <w:spacing w:line="5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责任单位、</w:t>
            </w:r>
            <w:r w:rsidR="009802C4" w:rsidRPr="00C9721D">
              <w:rPr>
                <w:sz w:val="24"/>
                <w:szCs w:val="24"/>
              </w:rPr>
              <w:lastRenderedPageBreak/>
              <w:t>责任人及联系人</w:t>
            </w:r>
          </w:p>
        </w:tc>
        <w:tc>
          <w:tcPr>
            <w:tcW w:w="7053" w:type="dxa"/>
            <w:vAlign w:val="center"/>
          </w:tcPr>
          <w:p w:rsidR="00CD385A" w:rsidRPr="00C9721D" w:rsidRDefault="009802C4">
            <w:pPr>
              <w:spacing w:line="580" w:lineRule="exact"/>
              <w:rPr>
                <w:kern w:val="2"/>
                <w:sz w:val="24"/>
                <w:szCs w:val="24"/>
                <w:lang w:val="en-US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lastRenderedPageBreak/>
              <w:t>责任单位：昆明滇池水务股份有限公司</w:t>
            </w:r>
          </w:p>
          <w:p w:rsidR="00CD385A" w:rsidRPr="00C9721D" w:rsidRDefault="009802C4">
            <w:pPr>
              <w:spacing w:line="580" w:lineRule="exact"/>
              <w:rPr>
                <w:kern w:val="2"/>
                <w:sz w:val="24"/>
                <w:szCs w:val="24"/>
                <w:lang w:val="en-US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lastRenderedPageBreak/>
              <w:t>责任人：</w:t>
            </w:r>
            <w:r w:rsidR="00A309FD"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陈昌勇</w:t>
            </w:r>
            <w:bookmarkStart w:id="0" w:name="_GoBack"/>
            <w:bookmarkEnd w:id="0"/>
          </w:p>
          <w:p w:rsidR="00CD385A" w:rsidRDefault="009802C4">
            <w:pPr>
              <w:spacing w:line="580" w:lineRule="exact"/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联系人：</w:t>
            </w:r>
            <w:r w:rsidR="00DB4D9C">
              <w:rPr>
                <w:rFonts w:hint="eastAsia"/>
                <w:kern w:val="2"/>
                <w:sz w:val="24"/>
                <w:szCs w:val="24"/>
                <w:lang w:val="en-US"/>
              </w:rPr>
              <w:t xml:space="preserve">文 </w:t>
            </w:r>
            <w:r w:rsidR="00DB4D9C">
              <w:rPr>
                <w:kern w:val="2"/>
                <w:sz w:val="24"/>
                <w:szCs w:val="24"/>
                <w:lang w:val="en-US"/>
              </w:rPr>
              <w:t xml:space="preserve"> </w:t>
            </w:r>
            <w:r w:rsidR="00DB4D9C">
              <w:rPr>
                <w:rFonts w:hint="eastAsia"/>
                <w:kern w:val="2"/>
                <w:sz w:val="24"/>
                <w:szCs w:val="24"/>
                <w:lang w:val="en-US"/>
              </w:rPr>
              <w:t>惠</w:t>
            </w:r>
          </w:p>
        </w:tc>
      </w:tr>
      <w:tr w:rsidR="00CD385A" w:rsidTr="00F260C3">
        <w:trPr>
          <w:trHeight w:val="1247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 w:rsidRPr="00C9721D">
              <w:rPr>
                <w:w w:val="95"/>
                <w:sz w:val="24"/>
                <w:szCs w:val="24"/>
              </w:rPr>
              <w:lastRenderedPageBreak/>
              <w:t>公示说明</w:t>
            </w:r>
          </w:p>
        </w:tc>
        <w:tc>
          <w:tcPr>
            <w:tcW w:w="7053" w:type="dxa"/>
            <w:vAlign w:val="center"/>
          </w:tcPr>
          <w:p w:rsidR="00CD385A" w:rsidRPr="00C9721D" w:rsidRDefault="009802C4" w:rsidP="00F378E8">
            <w:pPr>
              <w:ind w:firstLineChars="200" w:firstLine="480"/>
              <w:rPr>
                <w:sz w:val="24"/>
                <w:szCs w:val="24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现将该问题整改落实情况进行公示，如有意见建议，请反馈至昆明滇池旅游度假区湖滨路第七水质净化厂（邮箱：</w:t>
            </w:r>
            <w:r w:rsidR="006261A0">
              <w:t>swglb@kmdcsw.com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）。联系人员及电话：</w:t>
            </w:r>
            <w:r w:rsidR="00F378E8">
              <w:rPr>
                <w:rFonts w:hint="eastAsia"/>
                <w:kern w:val="2"/>
                <w:sz w:val="24"/>
                <w:szCs w:val="24"/>
                <w:lang w:val="en-US"/>
              </w:rPr>
              <w:t>普家和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，</w:t>
            </w:r>
            <w:r w:rsidR="00F378E8">
              <w:rPr>
                <w:kern w:val="2"/>
                <w:sz w:val="24"/>
                <w:szCs w:val="24"/>
                <w:lang w:val="en-US"/>
              </w:rPr>
              <w:t>18183813364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。</w:t>
            </w:r>
          </w:p>
        </w:tc>
      </w:tr>
    </w:tbl>
    <w:p w:rsidR="00CD385A" w:rsidRDefault="00CD385A"/>
    <w:sectPr w:rsidR="00CD3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9A0" w:rsidRDefault="00B349A0">
      <w:r>
        <w:separator/>
      </w:r>
    </w:p>
  </w:endnote>
  <w:endnote w:type="continuationSeparator" w:id="0">
    <w:p w:rsidR="00B349A0" w:rsidRDefault="00B3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9A0" w:rsidRDefault="00B349A0">
      <w:r>
        <w:separator/>
      </w:r>
    </w:p>
  </w:footnote>
  <w:footnote w:type="continuationSeparator" w:id="0">
    <w:p w:rsidR="00B349A0" w:rsidRDefault="00B349A0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15"/>
      <w:jc w:val="center"/>
      <w:outlineLvl w:val="0"/>
    </w:pPr>
    <w:rPr>
      <w:rFonts w:ascii="Arial Unicode MS" w:eastAsia="Arial Unicode MS" w:hAnsi="Arial Unicode MS" w:cs="Arial Unicode MS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rPr>
      <w:sz w:val="32"/>
      <w:szCs w:val="32"/>
    </w:rPr>
  </w:style>
  <w:style w:type="table" w:styleId="a4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rsid w:val="00FD6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FD65E0"/>
    <w:rPr>
      <w:rFonts w:ascii="仿宋_GB2312" w:eastAsia="仿宋_GB2312" w:hAnsi="仿宋_GB2312" w:cs="仿宋_GB2312"/>
      <w:sz w:val="18"/>
      <w:szCs w:val="18"/>
      <w:lang w:val="zh-CN" w:bidi="zh-CN"/>
    </w:rPr>
  </w:style>
  <w:style w:type="paragraph" w:styleId="a6">
    <w:name w:val="footer"/>
    <w:basedOn w:val="a"/>
    <w:link w:val="Char0"/>
    <w:rsid w:val="00FD65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FD65E0"/>
    <w:rPr>
      <w:rFonts w:ascii="仿宋_GB2312" w:eastAsia="仿宋_GB2312" w:hAnsi="仿宋_GB2312" w:cs="仿宋_GB2312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1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old</dc:creator>
  <cp:lastModifiedBy>Dell</cp:lastModifiedBy>
  <cp:revision>31</cp:revision>
  <dcterms:created xsi:type="dcterms:W3CDTF">2022-03-23T08:54:00Z</dcterms:created>
  <dcterms:modified xsi:type="dcterms:W3CDTF">2024-05-16T09:15:00Z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41E84BAADEEB4F58B0B0E3E89F0D83E8</vt:lpwstr>
  </property>
</Properties>
</file>